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Look w:val="04A0" w:firstRow="1" w:lastRow="0" w:firstColumn="1" w:lastColumn="0" w:noHBand="0" w:noVBand="1"/>
      </w:tblPr>
      <w:tblGrid>
        <w:gridCol w:w="8472"/>
        <w:gridCol w:w="6662"/>
      </w:tblGrid>
      <w:tr w:rsidR="00AE219E" w:rsidRPr="003A7C69" w:rsidTr="00AE219E">
        <w:tc>
          <w:tcPr>
            <w:tcW w:w="8472" w:type="dxa"/>
          </w:tcPr>
          <w:p w:rsidR="00AE219E" w:rsidRPr="003A7C69" w:rsidRDefault="00AE219E">
            <w:pPr>
              <w:tabs>
                <w:tab w:val="left" w:pos="219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62" w:type="dxa"/>
            <w:hideMark/>
          </w:tcPr>
          <w:p w:rsidR="00AE219E" w:rsidRPr="003A7C69" w:rsidRDefault="00AE219E" w:rsidP="00AE219E">
            <w:pPr>
              <w:tabs>
                <w:tab w:val="left" w:pos="2190"/>
              </w:tabs>
              <w:spacing w:after="0"/>
              <w:jc w:val="right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  <w:proofErr w:type="gramStart"/>
            <w:r w:rsidRPr="003A7C69">
              <w:rPr>
                <w:rFonts w:ascii="Times New Roman" w:hAnsi="Times New Roman"/>
                <w:bCs/>
              </w:rPr>
              <w:t>Приложение  №</w:t>
            </w:r>
            <w:proofErr w:type="gramEnd"/>
            <w:r w:rsidRPr="003A7C69">
              <w:rPr>
                <w:rFonts w:ascii="Times New Roman" w:hAnsi="Times New Roman"/>
                <w:bCs/>
              </w:rPr>
              <w:t xml:space="preserve"> 2</w:t>
            </w:r>
          </w:p>
          <w:p w:rsidR="00AE219E" w:rsidRPr="003A7C69" w:rsidRDefault="00AE219E" w:rsidP="00AE219E">
            <w:pPr>
              <w:tabs>
                <w:tab w:val="left" w:pos="2190"/>
              </w:tabs>
              <w:spacing w:after="0"/>
              <w:jc w:val="right"/>
              <w:rPr>
                <w:rFonts w:ascii="Times New Roman" w:hAnsi="Times New Roman"/>
                <w:bCs/>
              </w:rPr>
            </w:pPr>
            <w:r w:rsidRPr="003A7C69">
              <w:rPr>
                <w:rFonts w:ascii="Times New Roman" w:hAnsi="Times New Roman"/>
                <w:bCs/>
              </w:rPr>
              <w:t>Утверждено:</w:t>
            </w:r>
          </w:p>
          <w:p w:rsidR="00AE219E" w:rsidRPr="003A7C69" w:rsidRDefault="00AE219E" w:rsidP="00AE219E">
            <w:pPr>
              <w:tabs>
                <w:tab w:val="left" w:pos="2190"/>
              </w:tabs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3A7C69">
              <w:rPr>
                <w:rFonts w:ascii="Times New Roman" w:hAnsi="Times New Roman"/>
                <w:bCs/>
              </w:rPr>
              <w:t>приказом МБДОУ д/с</w:t>
            </w:r>
            <w:r w:rsidRPr="003A7C69">
              <w:rPr>
                <w:rFonts w:ascii="Times New Roman" w:hAnsi="Times New Roman"/>
                <w:bCs/>
              </w:rPr>
              <w:t xml:space="preserve"> «Теремок» </w:t>
            </w:r>
          </w:p>
          <w:p w:rsidR="00AE219E" w:rsidRPr="003A7C69" w:rsidRDefault="00AE219E" w:rsidP="00AE219E">
            <w:pPr>
              <w:tabs>
                <w:tab w:val="left" w:pos="2190"/>
              </w:tabs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3A7C69">
              <w:rPr>
                <w:rFonts w:ascii="Times New Roman" w:hAnsi="Times New Roman"/>
                <w:bCs/>
              </w:rPr>
              <w:t>от 21.08.2018 № 126/1-од</w:t>
            </w:r>
          </w:p>
          <w:p w:rsidR="003A7C69" w:rsidRPr="003A7C69" w:rsidRDefault="003A7C69" w:rsidP="00AE219E">
            <w:pPr>
              <w:tabs>
                <w:tab w:val="left" w:pos="2190"/>
              </w:tabs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3A7C69">
              <w:rPr>
                <w:rFonts w:ascii="Times New Roman" w:hAnsi="Times New Roman"/>
                <w:bCs/>
              </w:rPr>
              <w:t>___________</w:t>
            </w:r>
            <w:proofErr w:type="spellStart"/>
            <w:r w:rsidRPr="003A7C69">
              <w:rPr>
                <w:rFonts w:ascii="Times New Roman" w:hAnsi="Times New Roman"/>
                <w:bCs/>
              </w:rPr>
              <w:t>Г.В.Семенова</w:t>
            </w:r>
            <w:proofErr w:type="spellEnd"/>
          </w:p>
        </w:tc>
      </w:tr>
    </w:tbl>
    <w:p w:rsidR="00AE219E" w:rsidRPr="003A7C69" w:rsidRDefault="00AE219E" w:rsidP="00AE219E">
      <w:pPr>
        <w:spacing w:line="240" w:lineRule="auto"/>
        <w:jc w:val="center"/>
        <w:rPr>
          <w:rFonts w:ascii="Times New Roman" w:hAnsi="Times New Roman"/>
          <w:b/>
        </w:rPr>
      </w:pPr>
    </w:p>
    <w:p w:rsidR="00AE219E" w:rsidRDefault="00AE219E" w:rsidP="00AE219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коррупционных рисков</w:t>
      </w:r>
    </w:p>
    <w:p w:rsidR="00AE219E" w:rsidRDefault="003A7C69" w:rsidP="00AE219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бюджетного</w:t>
      </w:r>
      <w:r w:rsidR="00AE219E">
        <w:rPr>
          <w:rFonts w:ascii="Times New Roman" w:hAnsi="Times New Roman"/>
          <w:b/>
          <w:sz w:val="28"/>
          <w:szCs w:val="28"/>
        </w:rPr>
        <w:t xml:space="preserve"> дошкольного образовательного учреждения</w:t>
      </w:r>
      <w:r w:rsidR="00AE219E">
        <w:rPr>
          <w:rFonts w:ascii="Times New Roman" w:hAnsi="Times New Roman"/>
          <w:b/>
          <w:sz w:val="28"/>
          <w:szCs w:val="28"/>
        </w:rPr>
        <w:t xml:space="preserve"> </w:t>
      </w:r>
      <w:r w:rsidR="00AE219E">
        <w:rPr>
          <w:rFonts w:ascii="Times New Roman" w:hAnsi="Times New Roman"/>
          <w:b/>
          <w:sz w:val="28"/>
          <w:szCs w:val="28"/>
        </w:rPr>
        <w:t xml:space="preserve">детского сада </w:t>
      </w:r>
    </w:p>
    <w:p w:rsidR="00AE219E" w:rsidRDefault="003A7C69" w:rsidP="00AE219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«Теремок» г. Цимлянска</w:t>
      </w:r>
    </w:p>
    <w:p w:rsidR="00AE219E" w:rsidRDefault="00AE219E" w:rsidP="00AE219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2539"/>
        <w:gridCol w:w="2821"/>
        <w:gridCol w:w="3402"/>
        <w:gridCol w:w="5103"/>
      </w:tblGrid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-опасные полномочия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образовательной организации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AE219E" w:rsidRDefault="00AE219E" w:rsidP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</w:t>
            </w:r>
            <w:r>
              <w:rPr>
                <w:rFonts w:ascii="Times New Roman" w:hAnsi="Times New Roman"/>
                <w:sz w:val="24"/>
                <w:szCs w:val="24"/>
              </w:rPr>
              <w:t>озяйством, старший воспитатель.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открытость образовательной организации;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Соблюдение, утвержденной антикоррупционной политики образовательной организации; 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работникам образовательной организации положений законодательства о мерах ответственности за совершение коррупционных правонарушений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образовательной организации 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денежных средств, неформальные платежи, частное репетиторство, составление или заполнение справок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Информационная открытость деятельности образовательной организации;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Соблюдение, утвержденной антикоррупционной политики образовательной организации; 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работникам образовательной организации положений законодательства о мерах ответственности за совершение коррупционных правонарушений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на работу работников в образовательную организацию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образовательной организацией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не предусмотренных законом преимуществ (протекционизм, семейственность)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поступления на работу в образовательную организацию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собеседования при приеме на работу заведующим образовательной организации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хозяйством,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образовательной организации;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предупреждения и противодействия коррупции в образовательной организации;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работникам образовательной организации мер ответственности за совершение коррупционных правонарушений.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обращениями юридических и физических лиц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хозяйством, лица, ответственные за рассмотрение обращений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Разъяснительная работа,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установленного порядка рассмотрения обращений граждан,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рассмотрения обращений 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Взаимоотношения с должностными лицами в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старший  воспитатель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 образовательной организации, уполномоченные заведующим представлять интересы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образовательной организации;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образовательной организации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Составление, заполнение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документов, справок, отчетности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Заведующий, 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старший  воспитатель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Искажение, сокрытие или предоставление заведомо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ложных сведений в отчетных документах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внутреннего контроля за исполнением должностными лицами своих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обязанностей, основанного на механизме проверочных мероприятий,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рабочего времени не в полном объеме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рабочего времени в полном объеме в случае, когда работник фактически отсутствовал на рабочем месте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и организация работы комиссии по установлению стимулирующих выплат работникам 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образовательной организации;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ответственные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Комиссионное принятие решений;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Прием, перевод и отчисление воспитанников </w:t>
            </w:r>
            <w: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 с нормативными документами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воспитанников в образовательной организации с нарушением действующего законодательства и локальных актов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Обеспечение открытой информации о наполняемости групп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дополнительных финансовых средств, связанное с получением необоснованных финансовых выгод за счет воспитанника, в частности получение пожертвований на нужды детского сада,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в денежной, так и в натуральной форме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Заведующий,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Незаконное получение финансовых средств от посторонних лиц,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денежных средств наличным путем или без документов,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отчет образовательной организации с включением вопросов по противодействию коррупции;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анкетирования среди родителей (законных представителей) воспитанников;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AE219E" w:rsidRDefault="00AE219E">
            <w:pPr>
              <w:spacing w:line="240" w:lineRule="auto"/>
              <w:ind w:left="124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решений об использовании бюджетных средств и средств от приносящей доход деятельности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 и средств, полученных от приносящей доход деятельности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материальных ценностей и ведение баз данных материальных ценностей 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хозяйством, кладовщик, кастелянша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Несвоевременная постановка на регистрационный учет материальных ценностей; Умышленно досрочное списание материальных средств и расходных материалов с регистрационного учета; Отсутствие регулярного контроля наличия и сохранения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контролю за деятельностью работников образовательной организации;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образовательной организации.</w:t>
            </w: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Случаи, когда родственники 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лица- члены семьи заведующего, старшего воспитателя, заведующего хозяйством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AE219E" w:rsidRDefault="00AE219E">
            <w:pPr>
              <w:spacing w:line="240" w:lineRule="auto"/>
              <w:ind w:left="124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19E" w:rsidTr="00AE2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заказов на поставку товаров, выполнение работ и оказание услуг для образовательной организации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(кладовщик)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закупок и заключение муниципальных контрактов с нарушением установленного порядка требований закона в личных интересах; 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Нецелевое использование бюджетных средств;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Отказ и предоставление заведомо ложных сведений о проведении мониторинга цен на товары,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работы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услуги;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необоснованных преимуществ для отдельных лиц при осуществлении закупок товаров, работ, услуг;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Необоснованное отхождение от типовых условий контракта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Необоснованное усложнение 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особенностям объекта закупки, конкурентоспособности и специфики рынка поставщиков; 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Необоснованное затягивание или ускорение процесса исполнения условий муниципального контракта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при проведении закупок товаров, работ и услуг для нужд образовательной организации требований по заключению договоров с контрагентами в соответствии с федеральными законами;</w:t>
            </w:r>
          </w:p>
          <w:p w:rsidR="00AE219E" w:rsidRDefault="00AE2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работникам образовательной организации, связанным с заключением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контрактов и договоров, о мерах ответственности за совершение коррупционных правонарушений;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образовательной организации</w:t>
            </w:r>
          </w:p>
          <w:p w:rsidR="00AE219E" w:rsidRDefault="00AE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контролю деятельности заведующего хозяйством</w:t>
            </w:r>
          </w:p>
        </w:tc>
      </w:tr>
    </w:tbl>
    <w:p w:rsidR="00AE219E" w:rsidRDefault="00AE219E" w:rsidP="00AE219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E219E" w:rsidRDefault="00AE219E" w:rsidP="00AE219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A1A1C" w:rsidRDefault="00EA1A1C"/>
    <w:sectPr w:rsidR="00EA1A1C" w:rsidSect="00AE219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66"/>
    <w:rsid w:val="003A7C69"/>
    <w:rsid w:val="004D0F3C"/>
    <w:rsid w:val="00AE219E"/>
    <w:rsid w:val="00B93A66"/>
    <w:rsid w:val="00EA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5608"/>
  <w15:chartTrackingRefBased/>
  <w15:docId w15:val="{B10D9750-FFB0-4521-8C5B-653E1631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9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1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C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2019-06-29T10:52:00Z</cp:lastPrinted>
  <dcterms:created xsi:type="dcterms:W3CDTF">2019-06-29T10:42:00Z</dcterms:created>
  <dcterms:modified xsi:type="dcterms:W3CDTF">2019-06-29T10:56:00Z</dcterms:modified>
</cp:coreProperties>
</file>